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68F5" w14:textId="0AF2F0D5" w:rsidR="00640190" w:rsidRPr="00640190" w:rsidRDefault="00640190" w:rsidP="00640190">
      <w:pPr>
        <w:jc w:val="both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Na temelju članka 34. Statuta Općine Okučani („Službeni vjesnik Brodsko – posavske županije br. 10/09, 4/13, 3/18, 7/18 i 14/21),Općinsko vijeće Općine Okučani na svojoj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640190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401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</w:t>
      </w:r>
      <w:r w:rsidRPr="00640190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0190">
        <w:rPr>
          <w:rFonts w:ascii="Times New Roman" w:hAnsi="Times New Roman" w:cs="Times New Roman"/>
          <w:sz w:val="24"/>
          <w:szCs w:val="24"/>
        </w:rPr>
        <w:t>. godine donosi</w:t>
      </w:r>
    </w:p>
    <w:p w14:paraId="49F402F8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</w:p>
    <w:p w14:paraId="3122BE62" w14:textId="77777777" w:rsidR="00640190" w:rsidRPr="00640190" w:rsidRDefault="00640190" w:rsidP="00640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ZAKLJUČAK</w:t>
      </w:r>
    </w:p>
    <w:p w14:paraId="1CEE8AB9" w14:textId="0CA5F324" w:rsidR="00640190" w:rsidRPr="00640190" w:rsidRDefault="00640190" w:rsidP="00640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usvajanju </w:t>
      </w:r>
      <w:r w:rsidRPr="00640190">
        <w:rPr>
          <w:rFonts w:ascii="Times New Roman" w:hAnsi="Times New Roman" w:cs="Times New Roman"/>
          <w:sz w:val="24"/>
          <w:szCs w:val="24"/>
        </w:rPr>
        <w:t>Plana upravljanja imovinom</w:t>
      </w:r>
    </w:p>
    <w:p w14:paraId="44048A7C" w14:textId="51E2386A" w:rsidR="00640190" w:rsidRPr="00640190" w:rsidRDefault="00640190" w:rsidP="00640190">
      <w:pPr>
        <w:jc w:val="center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u vlasništvu Općine Okučani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40190">
        <w:rPr>
          <w:rFonts w:ascii="Times New Roman" w:hAnsi="Times New Roman" w:cs="Times New Roman"/>
          <w:sz w:val="24"/>
          <w:szCs w:val="24"/>
        </w:rPr>
        <w:t>. godinu</w:t>
      </w:r>
    </w:p>
    <w:p w14:paraId="7D419408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</w:p>
    <w:p w14:paraId="1B44908D" w14:textId="35672AD0" w:rsidR="00640190" w:rsidRPr="00640190" w:rsidRDefault="00640190" w:rsidP="00640190">
      <w:pPr>
        <w:jc w:val="center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Članak 1.</w:t>
      </w:r>
    </w:p>
    <w:p w14:paraId="7786C539" w14:textId="6D7F71DA" w:rsid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ab/>
        <w:t>Usvaja se Plana upravljanja imovinom u vlasništvu Općine Okučani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40190">
        <w:rPr>
          <w:rFonts w:ascii="Times New Roman" w:hAnsi="Times New Roman" w:cs="Times New Roman"/>
          <w:sz w:val="24"/>
          <w:szCs w:val="24"/>
        </w:rPr>
        <w:t>. godinu.</w:t>
      </w:r>
    </w:p>
    <w:p w14:paraId="6B0281BE" w14:textId="77777777" w:rsidR="00F810E4" w:rsidRPr="00640190" w:rsidRDefault="00F810E4" w:rsidP="00640190">
      <w:pPr>
        <w:rPr>
          <w:rFonts w:ascii="Times New Roman" w:hAnsi="Times New Roman" w:cs="Times New Roman"/>
          <w:sz w:val="24"/>
          <w:szCs w:val="24"/>
        </w:rPr>
      </w:pPr>
    </w:p>
    <w:p w14:paraId="79197BDE" w14:textId="250DD048" w:rsidR="00640190" w:rsidRPr="00640190" w:rsidRDefault="00640190" w:rsidP="00F810E4">
      <w:pPr>
        <w:jc w:val="center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Članak 2.</w:t>
      </w:r>
    </w:p>
    <w:p w14:paraId="047FD187" w14:textId="174C5544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Plana upravljanja imovinom u vlasništvu Općine Okučani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40190">
        <w:rPr>
          <w:rFonts w:ascii="Times New Roman" w:hAnsi="Times New Roman" w:cs="Times New Roman"/>
          <w:sz w:val="24"/>
          <w:szCs w:val="24"/>
        </w:rPr>
        <w:t>. godinu sastavni je dio ovog Zaključka.</w:t>
      </w:r>
    </w:p>
    <w:p w14:paraId="3695DB25" w14:textId="77777777" w:rsidR="00640190" w:rsidRPr="00640190" w:rsidRDefault="00640190" w:rsidP="00640190">
      <w:pPr>
        <w:jc w:val="center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Članak 3.</w:t>
      </w:r>
    </w:p>
    <w:p w14:paraId="2E04EFA3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</w:p>
    <w:p w14:paraId="14BBDC30" w14:textId="4601CE94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ab/>
        <w:t>Ovaj Zaključak stupa na snagu osmog dana od dana objave u „Službenom vjesniku“ Brodsko – posavske županije.</w:t>
      </w:r>
    </w:p>
    <w:p w14:paraId="05FAD470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</w:p>
    <w:p w14:paraId="02B48C9B" w14:textId="77777777" w:rsidR="00640190" w:rsidRPr="00640190" w:rsidRDefault="00640190" w:rsidP="006401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OPĆINSKO VIJEĆE</w:t>
      </w:r>
    </w:p>
    <w:p w14:paraId="6382C776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OPĆINE OKUČANI</w:t>
      </w:r>
    </w:p>
    <w:p w14:paraId="25EEA516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</w:p>
    <w:p w14:paraId="4F3FF689" w14:textId="4C440152" w:rsidR="00640190" w:rsidRPr="00640190" w:rsidRDefault="00640190" w:rsidP="006401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KLASA: 940-0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40190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0190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/2</w:t>
      </w:r>
    </w:p>
    <w:p w14:paraId="63E1D2CA" w14:textId="069FAF60" w:rsidR="00640190" w:rsidRPr="00640190" w:rsidRDefault="00640190" w:rsidP="006401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>URBROJ: 2178-21-2-2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0190">
        <w:rPr>
          <w:rFonts w:ascii="Times New Roman" w:hAnsi="Times New Roman" w:cs="Times New Roman"/>
          <w:sz w:val="24"/>
          <w:szCs w:val="24"/>
        </w:rPr>
        <w:t>-2</w:t>
      </w:r>
    </w:p>
    <w:p w14:paraId="0210DF86" w14:textId="5C793AF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Okučani,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6401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</w:t>
      </w:r>
      <w:r w:rsidRPr="00640190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40190">
        <w:rPr>
          <w:rFonts w:ascii="Times New Roman" w:hAnsi="Times New Roman" w:cs="Times New Roman"/>
          <w:sz w:val="24"/>
          <w:szCs w:val="24"/>
        </w:rPr>
        <w:t>.</w:t>
      </w:r>
    </w:p>
    <w:p w14:paraId="5C5BD079" w14:textId="5F0D95D9" w:rsidR="00640190" w:rsidRPr="00640190" w:rsidRDefault="00640190" w:rsidP="00640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190">
        <w:rPr>
          <w:rFonts w:ascii="Times New Roman" w:hAnsi="Times New Roman" w:cs="Times New Roman"/>
          <w:sz w:val="24"/>
          <w:szCs w:val="24"/>
        </w:rPr>
        <w:t>PREDSJEDNIK</w:t>
      </w:r>
    </w:p>
    <w:p w14:paraId="0F430C86" w14:textId="0466D519" w:rsidR="00640190" w:rsidRDefault="00640190" w:rsidP="006401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  OPĆINSKOG VIJEĆA</w:t>
      </w:r>
    </w:p>
    <w:p w14:paraId="58CB6783" w14:textId="53BA0139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Ivica Pivac</w:t>
      </w:r>
    </w:p>
    <w:p w14:paraId="1A442A14" w14:textId="273A7C87" w:rsidR="00640190" w:rsidRPr="00640190" w:rsidRDefault="00640190" w:rsidP="00640190">
      <w:pPr>
        <w:jc w:val="right"/>
        <w:rPr>
          <w:rFonts w:ascii="Times New Roman" w:hAnsi="Times New Roman" w:cs="Times New Roman"/>
          <w:sz w:val="24"/>
          <w:szCs w:val="24"/>
        </w:rPr>
      </w:pPr>
      <w:r w:rsidRPr="006401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440EF9FD" w14:textId="77777777" w:rsidR="00640190" w:rsidRPr="00640190" w:rsidRDefault="00640190" w:rsidP="00640190">
      <w:pPr>
        <w:rPr>
          <w:rFonts w:ascii="Times New Roman" w:hAnsi="Times New Roman" w:cs="Times New Roman"/>
          <w:sz w:val="24"/>
          <w:szCs w:val="24"/>
        </w:rPr>
      </w:pPr>
    </w:p>
    <w:p w14:paraId="0D9925A5" w14:textId="77777777" w:rsidR="00640190" w:rsidRDefault="00640190" w:rsidP="00640190"/>
    <w:p w14:paraId="4745F066" w14:textId="77777777" w:rsidR="00640190" w:rsidRDefault="00640190" w:rsidP="00640190"/>
    <w:p w14:paraId="1CCD8797" w14:textId="77777777" w:rsidR="00640190" w:rsidRDefault="00640190"/>
    <w:sectPr w:rsidR="006401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190"/>
    <w:rsid w:val="00640190"/>
    <w:rsid w:val="00F8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6171"/>
  <w15:chartTrackingRefBased/>
  <w15:docId w15:val="{53D63A87-DE2D-4E80-9E99-ADA135EF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2023-11-20T09:53:00Z</dcterms:created>
  <dcterms:modified xsi:type="dcterms:W3CDTF">2023-11-20T10:02:00Z</dcterms:modified>
</cp:coreProperties>
</file>